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56" w:rsidRDefault="00680056" w:rsidP="00A471CB">
      <w:pPr>
        <w:jc w:val="center"/>
        <w:outlineLvl w:val="0"/>
      </w:pPr>
      <w:r>
        <w:t>MYKOLO ROMERIO UNIVERSITETO</w:t>
      </w:r>
    </w:p>
    <w:p w:rsidR="00680056" w:rsidRDefault="00680056" w:rsidP="00BA6CB6">
      <w:pPr>
        <w:jc w:val="center"/>
      </w:pPr>
      <w:r>
        <w:t>TEISĖS FAKULTETO</w:t>
      </w:r>
    </w:p>
    <w:p w:rsidR="00680056" w:rsidRDefault="00680056" w:rsidP="00A471CB">
      <w:pPr>
        <w:jc w:val="center"/>
        <w:outlineLvl w:val="0"/>
      </w:pPr>
      <w:r>
        <w:t>KONSTITUCINĖS TEISĖS KATEDRA</w:t>
      </w:r>
    </w:p>
    <w:p w:rsidR="00680056" w:rsidRDefault="00680056" w:rsidP="00A471CB">
      <w:pPr>
        <w:jc w:val="center"/>
        <w:outlineLvl w:val="0"/>
      </w:pPr>
      <w:r>
        <w:t xml:space="preserve">LYGINAMOSIOS KONSTITUCINĖS TEISĖS SEMINARŲ PLANAI STACIONARO II KURSO STUDENTAMS </w:t>
      </w:r>
    </w:p>
    <w:p w:rsidR="00680056" w:rsidRDefault="00680056" w:rsidP="00A471CB">
      <w:pPr>
        <w:jc w:val="center"/>
        <w:outlineLvl w:val="0"/>
      </w:pPr>
      <w:r>
        <w:t>2011/12 M.M.</w:t>
      </w:r>
    </w:p>
    <w:p w:rsidR="00680056" w:rsidRDefault="00680056"/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I tema. Jungtinių Amerikos Valstijų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8E44DF">
      <w:r>
        <w:t>2.Galiojančios konstitucijos ypatumai</w:t>
      </w:r>
    </w:p>
    <w:p w:rsidR="00680056" w:rsidRDefault="00680056" w:rsidP="008E44DF">
      <w:r>
        <w:t>3.Žmogaus teisių reglamentavimo ypatumai</w:t>
      </w:r>
    </w:p>
    <w:p w:rsidR="00680056" w:rsidRDefault="00680056" w:rsidP="008E44DF">
      <w:r>
        <w:t>4.Valstybės valdymo forma ir valstybės valdžios institucijų sistema:</w:t>
      </w:r>
    </w:p>
    <w:p w:rsidR="00680056" w:rsidRDefault="00680056" w:rsidP="008E44DF">
      <w:r>
        <w:t>1) Parlamento konstitucinis statusas</w:t>
      </w:r>
    </w:p>
    <w:p w:rsidR="00680056" w:rsidRDefault="00680056" w:rsidP="008E44DF">
      <w:r>
        <w:t>2) Vykdomoji valdžia</w:t>
      </w:r>
    </w:p>
    <w:p w:rsidR="00680056" w:rsidRDefault="00680056" w:rsidP="008E44DF">
      <w:r>
        <w:t>3) Teisminė valdžia</w:t>
      </w:r>
    </w:p>
    <w:p w:rsidR="00680056" w:rsidRDefault="00680056" w:rsidP="008E44DF">
      <w:r>
        <w:t xml:space="preserve">5. Valstybės teritorinis sutvarkymas </w:t>
      </w:r>
    </w:p>
    <w:p w:rsidR="00680056" w:rsidRPr="00BA6CB6" w:rsidRDefault="00680056" w:rsidP="00A471CB">
      <w:pPr>
        <w:tabs>
          <w:tab w:val="left" w:pos="6120"/>
        </w:tabs>
        <w:outlineLvl w:val="0"/>
        <w:rPr>
          <w:b/>
        </w:rPr>
      </w:pPr>
      <w:r w:rsidRPr="00BA6CB6">
        <w:rPr>
          <w:b/>
        </w:rPr>
        <w:t>II tema. Jungtinės Karalystės konstitucinės santvarkos ypatumai</w:t>
      </w:r>
      <w:r w:rsidRPr="00BA6CB6">
        <w:rPr>
          <w:b/>
        </w:rPr>
        <w:tab/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III tema. Prancūzijos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IV tema. Vokietijos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V tema. Ispanijos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VI tema. Italijos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VII tema. Šveicarijos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VIII tema. Lenkijos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IX. Latvijos ir Estijos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X tema. Rusijos konstitucinės santvarkos ypatumai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XI tema. Beniliukso valstybių konstitucinės santvarkos ypatumai (Belgija, Olandija, Liuksemburgas)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XII tema. Pietryčių Europos valstybių konstitucinės santvarkos ypatumai (Bulgarija, Graikija ir kitos)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8E44DF">
      <w:pPr>
        <w:rPr>
          <w:b/>
        </w:rPr>
      </w:pPr>
      <w:r w:rsidRPr="00BA6CB6">
        <w:rPr>
          <w:b/>
        </w:rPr>
        <w:t>XIII tema. Vidurio Europos valstybių konstitucinės santvarkos ypatumai (Čekija, Slovakija, Rumunija Vengrija ir kitos)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XIV tema. Skandinavų valstybių konstitucinės santvarkos ypatumai (Suomija, Švedija, Norvegija, Danija)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A471CB">
      <w:pPr>
        <w:outlineLvl w:val="0"/>
        <w:rPr>
          <w:b/>
        </w:rPr>
      </w:pPr>
      <w:r w:rsidRPr="00BA6CB6">
        <w:rPr>
          <w:b/>
        </w:rPr>
        <w:t>XV tema.  Lotynų Amerikos valstybių konstitucinės santvarkos ypatumai Argentina, Meksika ir kitos)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</w:t>
      </w:r>
      <w:bookmarkStart w:id="0" w:name="_GoBack"/>
      <w:bookmarkEnd w:id="0"/>
      <w:r>
        <w:t>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Pr="00BA6CB6" w:rsidRDefault="00680056" w:rsidP="008E44DF">
      <w:pPr>
        <w:rPr>
          <w:b/>
        </w:rPr>
      </w:pPr>
      <w:r w:rsidRPr="00BA6CB6">
        <w:rPr>
          <w:b/>
        </w:rPr>
        <w:t>XVI tema. Azijos ir Afrikos valstybių konstitucinės santvarkos ypatumai (Kinija, Japonija, Pietų Afrika ir kitos)</w:t>
      </w:r>
    </w:p>
    <w:p w:rsidR="00680056" w:rsidRDefault="00680056" w:rsidP="00C2496F">
      <w:r>
        <w:t>1.Konstitucingumo raida.</w:t>
      </w:r>
    </w:p>
    <w:p w:rsidR="00680056" w:rsidRDefault="00680056" w:rsidP="00C2496F">
      <w:r>
        <w:t>2.Galiojančios konstitucijos ypatumai</w:t>
      </w:r>
    </w:p>
    <w:p w:rsidR="00680056" w:rsidRDefault="00680056" w:rsidP="00C2496F">
      <w:r>
        <w:t>3.Žmogaus teisių reglamentavimo ypatumai</w:t>
      </w:r>
    </w:p>
    <w:p w:rsidR="00680056" w:rsidRDefault="00680056" w:rsidP="00C2496F">
      <w:r>
        <w:t>4.Valstybės valdymo forma ir valstybės valdžios institucijų sistema:</w:t>
      </w:r>
    </w:p>
    <w:p w:rsidR="00680056" w:rsidRDefault="00680056" w:rsidP="00C2496F">
      <w:r>
        <w:t>1) Parlamento konstitucinis statusas</w:t>
      </w:r>
    </w:p>
    <w:p w:rsidR="00680056" w:rsidRDefault="00680056" w:rsidP="00C2496F">
      <w:r>
        <w:t>2) Vykdomoji valdžia</w:t>
      </w:r>
    </w:p>
    <w:p w:rsidR="00680056" w:rsidRDefault="00680056" w:rsidP="00C2496F">
      <w:r>
        <w:t>3) Teisminė valdžia</w:t>
      </w:r>
    </w:p>
    <w:p w:rsidR="00680056" w:rsidRDefault="00680056" w:rsidP="00C2496F">
      <w:r>
        <w:t xml:space="preserve">5. Valstybės teritorinis sutvarkymas </w:t>
      </w:r>
    </w:p>
    <w:p w:rsidR="00680056" w:rsidRDefault="00680056" w:rsidP="008E44DF"/>
    <w:sectPr w:rsidR="00680056" w:rsidSect="000A39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562E"/>
    <w:multiLevelType w:val="hybridMultilevel"/>
    <w:tmpl w:val="E92258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C74DEE"/>
    <w:multiLevelType w:val="hybridMultilevel"/>
    <w:tmpl w:val="7E0C231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4DF"/>
    <w:rsid w:val="000203EC"/>
    <w:rsid w:val="000A391B"/>
    <w:rsid w:val="002F5F44"/>
    <w:rsid w:val="004303B3"/>
    <w:rsid w:val="00680056"/>
    <w:rsid w:val="006B698E"/>
    <w:rsid w:val="006C1CA8"/>
    <w:rsid w:val="008E44DF"/>
    <w:rsid w:val="00A471CB"/>
    <w:rsid w:val="00BA6CB6"/>
    <w:rsid w:val="00C2496F"/>
    <w:rsid w:val="00E04888"/>
    <w:rsid w:val="00E9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4D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471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159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736</Words>
  <Characters>5263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MYKOLO ROMERIO UNIVERSITETO</dc:title>
  <dc:subject/>
  <dc:creator>Administrator</dc:creator>
  <cp:keywords/>
  <dc:description/>
  <cp:lastModifiedBy>owner</cp:lastModifiedBy>
  <cp:revision>2</cp:revision>
  <dcterms:created xsi:type="dcterms:W3CDTF">2011-09-08T13:54:00Z</dcterms:created>
  <dcterms:modified xsi:type="dcterms:W3CDTF">2011-09-08T13:54:00Z</dcterms:modified>
</cp:coreProperties>
</file>